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D3" w:rsidRPr="00B97A8C" w:rsidRDefault="00B97A8C">
      <w:pPr>
        <w:rPr>
          <w:b/>
          <w:sz w:val="24"/>
          <w:szCs w:val="24"/>
        </w:rPr>
      </w:pPr>
      <w:r w:rsidRPr="00B97A8C">
        <w:rPr>
          <w:b/>
          <w:sz w:val="24"/>
          <w:szCs w:val="24"/>
        </w:rPr>
        <w:t>NDA2</w:t>
      </w:r>
      <w:r w:rsidR="005E49B8">
        <w:rPr>
          <w:b/>
          <w:sz w:val="24"/>
          <w:szCs w:val="24"/>
        </w:rPr>
        <w:t>6</w:t>
      </w:r>
      <w:r w:rsidRPr="00B97A8C">
        <w:rPr>
          <w:b/>
          <w:sz w:val="24"/>
          <w:szCs w:val="24"/>
        </w:rPr>
        <w:t>/</w:t>
      </w:r>
      <w:r w:rsidR="005E49B8">
        <w:rPr>
          <w:b/>
          <w:sz w:val="24"/>
          <w:szCs w:val="24"/>
        </w:rPr>
        <w:t>FIN15</w:t>
      </w:r>
      <w:r w:rsidRPr="00B97A8C">
        <w:rPr>
          <w:b/>
          <w:sz w:val="24"/>
          <w:szCs w:val="24"/>
        </w:rPr>
        <w:t>/1</w:t>
      </w:r>
      <w:r w:rsidR="005E49B8">
        <w:rPr>
          <w:b/>
          <w:sz w:val="24"/>
          <w:szCs w:val="24"/>
        </w:rPr>
        <w:t>8</w:t>
      </w:r>
      <w:r w:rsidRPr="00B97A8C">
        <w:rPr>
          <w:b/>
          <w:sz w:val="24"/>
          <w:szCs w:val="24"/>
        </w:rPr>
        <w:t xml:space="preserve"> </w:t>
      </w:r>
      <w:r w:rsidR="005E49B8">
        <w:rPr>
          <w:b/>
          <w:sz w:val="24"/>
          <w:szCs w:val="24"/>
        </w:rPr>
        <w:t>–</w:t>
      </w:r>
      <w:r w:rsidRPr="00B97A8C">
        <w:rPr>
          <w:b/>
          <w:sz w:val="24"/>
          <w:szCs w:val="24"/>
        </w:rPr>
        <w:t xml:space="preserve"> </w:t>
      </w:r>
      <w:r w:rsidR="005E49B8">
        <w:rPr>
          <w:b/>
          <w:sz w:val="24"/>
          <w:szCs w:val="24"/>
        </w:rPr>
        <w:t>THE IDENTIFICATION OF PREMISES FOR OFFICE SPACE FOR THE NDA TO BE OCCUPIED OVER A PERIOD OF THREE YEARS WITH AN OPTION TO RENEW AT NDA’S SOLE DISCRETION FOR AN ADDITIONAL TWENTY-FOUR MONTHS AT INTERVALS OF TWELVE MONTHS EACH</w:t>
      </w:r>
    </w:p>
    <w:p w:rsidR="00B97A8C" w:rsidRPr="00B97A8C" w:rsidRDefault="00B97A8C">
      <w:pPr>
        <w:rPr>
          <w:b/>
          <w:sz w:val="24"/>
          <w:szCs w:val="24"/>
        </w:rPr>
      </w:pPr>
      <w:r>
        <w:rPr>
          <w:b/>
          <w:sz w:val="24"/>
          <w:szCs w:val="24"/>
        </w:rPr>
        <w:t>As requested by National Treasury Instruction Note 32 paragraph 32.1, the following bidders submitted bids by date of closure</w:t>
      </w:r>
    </w:p>
    <w:p w:rsidR="009F46CE" w:rsidRDefault="00B97A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Tender Number:  </w:t>
      </w:r>
      <w:bookmarkStart w:id="0" w:name="_GoBack"/>
      <w:r>
        <w:rPr>
          <w:b/>
          <w:sz w:val="24"/>
          <w:szCs w:val="24"/>
        </w:rPr>
        <w:t>NDA2</w:t>
      </w:r>
      <w:r w:rsidR="005E49B8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/</w:t>
      </w:r>
      <w:r w:rsidR="005E49B8">
        <w:rPr>
          <w:b/>
          <w:sz w:val="24"/>
          <w:szCs w:val="24"/>
        </w:rPr>
        <w:t>FIN15/18</w:t>
      </w:r>
      <w:bookmarkEnd w:id="0"/>
    </w:p>
    <w:p w:rsidR="00B97A8C" w:rsidRPr="00B97A8C" w:rsidRDefault="00B97A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5E49B8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 xml:space="preserve"> </w:t>
      </w:r>
      <w:r w:rsidR="005E49B8">
        <w:rPr>
          <w:b/>
          <w:sz w:val="24"/>
          <w:szCs w:val="24"/>
        </w:rPr>
        <w:t>March</w:t>
      </w:r>
      <w:r>
        <w:rPr>
          <w:b/>
          <w:sz w:val="24"/>
          <w:szCs w:val="24"/>
        </w:rPr>
        <w:t xml:space="preserve"> 201</w:t>
      </w:r>
      <w:r w:rsidR="005E49B8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@ 1</w:t>
      </w:r>
      <w:r w:rsidR="005E49B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:00</w:t>
      </w:r>
    </w:p>
    <w:p w:rsidR="009F46CE" w:rsidRDefault="009F46CE">
      <w:pPr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F46CE" w:rsidTr="009F46CE">
        <w:tc>
          <w:tcPr>
            <w:tcW w:w="4675" w:type="dxa"/>
          </w:tcPr>
          <w:p w:rsidR="009F46CE" w:rsidRPr="009F46CE" w:rsidRDefault="009F46CE">
            <w:pPr>
              <w:rPr>
                <w:b/>
                <w:sz w:val="24"/>
                <w:szCs w:val="24"/>
              </w:rPr>
            </w:pPr>
            <w:r w:rsidRPr="009F46CE">
              <w:rPr>
                <w:b/>
                <w:sz w:val="24"/>
                <w:szCs w:val="24"/>
              </w:rPr>
              <w:t>Name of Bidder</w:t>
            </w:r>
          </w:p>
        </w:tc>
        <w:tc>
          <w:tcPr>
            <w:tcW w:w="4675" w:type="dxa"/>
          </w:tcPr>
          <w:p w:rsidR="009F46CE" w:rsidRPr="009F46CE" w:rsidRDefault="009F46CE">
            <w:pPr>
              <w:rPr>
                <w:b/>
                <w:sz w:val="24"/>
                <w:szCs w:val="24"/>
              </w:rPr>
            </w:pPr>
            <w:r w:rsidRPr="009F46CE">
              <w:rPr>
                <w:b/>
                <w:sz w:val="24"/>
                <w:szCs w:val="24"/>
              </w:rPr>
              <w:t>Price</w:t>
            </w:r>
          </w:p>
        </w:tc>
      </w:tr>
      <w:tr w:rsidR="005E49B8" w:rsidTr="00D22A07">
        <w:tc>
          <w:tcPr>
            <w:tcW w:w="9350" w:type="dxa"/>
            <w:gridSpan w:val="2"/>
          </w:tcPr>
          <w:p w:rsidR="005E49B8" w:rsidRPr="00B522DF" w:rsidRDefault="005E49B8" w:rsidP="005E49B8">
            <w:pPr>
              <w:pStyle w:val="ListParagraph"/>
              <w:ind w:left="360"/>
              <w:jc w:val="center"/>
              <w:rPr>
                <w:b/>
                <w:sz w:val="24"/>
                <w:szCs w:val="24"/>
              </w:rPr>
            </w:pPr>
            <w:r w:rsidRPr="00B522DF">
              <w:rPr>
                <w:b/>
                <w:sz w:val="24"/>
                <w:szCs w:val="24"/>
              </w:rPr>
              <w:t>Western Cape</w:t>
            </w:r>
          </w:p>
        </w:tc>
      </w:tr>
      <w:tr w:rsidR="009F46CE" w:rsidTr="009F46CE">
        <w:tc>
          <w:tcPr>
            <w:tcW w:w="4675" w:type="dxa"/>
          </w:tcPr>
          <w:p w:rsidR="009F46CE" w:rsidRPr="009F46CE" w:rsidRDefault="005E49B8" w:rsidP="009F46C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Xtraprops 66 Pty Ltd</w:t>
            </w:r>
          </w:p>
        </w:tc>
        <w:tc>
          <w:tcPr>
            <w:tcW w:w="4675" w:type="dxa"/>
          </w:tcPr>
          <w:p w:rsidR="009F46CE" w:rsidRPr="009F46CE" w:rsidRDefault="005E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R2 566 284.48 (for 3yrs)</w:t>
            </w:r>
          </w:p>
        </w:tc>
      </w:tr>
      <w:tr w:rsidR="005E49B8" w:rsidTr="009F46CE">
        <w:tc>
          <w:tcPr>
            <w:tcW w:w="4675" w:type="dxa"/>
          </w:tcPr>
          <w:p w:rsidR="005E49B8" w:rsidRDefault="005E49B8" w:rsidP="009F46C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Ascension Properties Pty Ltd</w:t>
            </w:r>
          </w:p>
        </w:tc>
        <w:tc>
          <w:tcPr>
            <w:tcW w:w="4675" w:type="dxa"/>
          </w:tcPr>
          <w:p w:rsidR="005E49B8" w:rsidRDefault="005E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R2 302 905.56 (for 3yrs)</w:t>
            </w:r>
          </w:p>
        </w:tc>
      </w:tr>
      <w:tr w:rsidR="005E49B8" w:rsidTr="00EE53BB">
        <w:tc>
          <w:tcPr>
            <w:tcW w:w="9350" w:type="dxa"/>
            <w:gridSpan w:val="2"/>
          </w:tcPr>
          <w:p w:rsidR="005E49B8" w:rsidRPr="00B522DF" w:rsidRDefault="005E49B8" w:rsidP="005E49B8">
            <w:pPr>
              <w:jc w:val="center"/>
              <w:rPr>
                <w:b/>
                <w:sz w:val="24"/>
                <w:szCs w:val="24"/>
              </w:rPr>
            </w:pPr>
            <w:r w:rsidRPr="00B522DF">
              <w:rPr>
                <w:b/>
                <w:sz w:val="24"/>
                <w:szCs w:val="24"/>
              </w:rPr>
              <w:t>Eastern Cape</w:t>
            </w:r>
          </w:p>
        </w:tc>
      </w:tr>
      <w:tr w:rsidR="005E49B8" w:rsidTr="009F46CE">
        <w:tc>
          <w:tcPr>
            <w:tcW w:w="4675" w:type="dxa"/>
          </w:tcPr>
          <w:p w:rsidR="005E49B8" w:rsidRPr="005E49B8" w:rsidRDefault="005E49B8" w:rsidP="005E49B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Sthathu Funding Pty Ltd</w:t>
            </w:r>
          </w:p>
        </w:tc>
        <w:tc>
          <w:tcPr>
            <w:tcW w:w="4675" w:type="dxa"/>
          </w:tcPr>
          <w:p w:rsidR="005E49B8" w:rsidRDefault="005E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Building 1:  R2 784 635.41</w:t>
            </w:r>
            <w:r w:rsidR="00BF6196">
              <w:rPr>
                <w:sz w:val="24"/>
                <w:szCs w:val="24"/>
              </w:rPr>
              <w:t xml:space="preserve"> (for 3yrs)</w:t>
            </w:r>
          </w:p>
          <w:p w:rsidR="005E49B8" w:rsidRDefault="005E49B8" w:rsidP="00BF6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Building 2:  R2 419 673.53</w:t>
            </w:r>
            <w:r w:rsidR="00BF6196">
              <w:rPr>
                <w:sz w:val="24"/>
                <w:szCs w:val="24"/>
              </w:rPr>
              <w:t xml:space="preserve"> (for 3yrs)</w:t>
            </w:r>
          </w:p>
        </w:tc>
      </w:tr>
      <w:tr w:rsidR="005E49B8" w:rsidTr="009F46CE">
        <w:tc>
          <w:tcPr>
            <w:tcW w:w="4675" w:type="dxa"/>
          </w:tcPr>
          <w:p w:rsidR="005E49B8" w:rsidRDefault="005E49B8" w:rsidP="005E49B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SKG Africa Pty Ltd</w:t>
            </w:r>
          </w:p>
        </w:tc>
        <w:tc>
          <w:tcPr>
            <w:tcW w:w="4675" w:type="dxa"/>
          </w:tcPr>
          <w:p w:rsidR="005E49B8" w:rsidRDefault="005E49B8" w:rsidP="00BF6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R900 448.90</w:t>
            </w:r>
            <w:r w:rsidR="00BF6196">
              <w:rPr>
                <w:sz w:val="24"/>
                <w:szCs w:val="24"/>
              </w:rPr>
              <w:t xml:space="preserve"> (for 3yrs)</w:t>
            </w:r>
          </w:p>
        </w:tc>
      </w:tr>
      <w:tr w:rsidR="005E49B8" w:rsidTr="005B5FD7">
        <w:tc>
          <w:tcPr>
            <w:tcW w:w="9350" w:type="dxa"/>
            <w:gridSpan w:val="2"/>
          </w:tcPr>
          <w:p w:rsidR="005E49B8" w:rsidRPr="00B522DF" w:rsidRDefault="00BF6196" w:rsidP="005E49B8">
            <w:pPr>
              <w:jc w:val="center"/>
              <w:rPr>
                <w:b/>
                <w:sz w:val="24"/>
                <w:szCs w:val="24"/>
              </w:rPr>
            </w:pPr>
            <w:r w:rsidRPr="00B522DF">
              <w:rPr>
                <w:b/>
                <w:sz w:val="24"/>
                <w:szCs w:val="24"/>
              </w:rPr>
              <w:t>Mpumalanga</w:t>
            </w:r>
          </w:p>
        </w:tc>
      </w:tr>
      <w:tr w:rsidR="005E49B8" w:rsidTr="009F46CE">
        <w:tc>
          <w:tcPr>
            <w:tcW w:w="4675" w:type="dxa"/>
          </w:tcPr>
          <w:p w:rsidR="005E49B8" w:rsidRPr="00BF6196" w:rsidRDefault="00BF6196" w:rsidP="00BF619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Brander 16 Trust</w:t>
            </w:r>
          </w:p>
        </w:tc>
        <w:tc>
          <w:tcPr>
            <w:tcW w:w="4675" w:type="dxa"/>
          </w:tcPr>
          <w:p w:rsidR="005E49B8" w:rsidRDefault="00BF6196" w:rsidP="00BF6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R2 306 656.48 (for 3yrs)</w:t>
            </w:r>
          </w:p>
        </w:tc>
      </w:tr>
      <w:tr w:rsidR="00BF6196" w:rsidTr="009F46CE">
        <w:tc>
          <w:tcPr>
            <w:tcW w:w="4675" w:type="dxa"/>
          </w:tcPr>
          <w:p w:rsidR="00BF6196" w:rsidRDefault="00BF6196" w:rsidP="00BF619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SKG Properties</w:t>
            </w:r>
          </w:p>
        </w:tc>
        <w:tc>
          <w:tcPr>
            <w:tcW w:w="4675" w:type="dxa"/>
          </w:tcPr>
          <w:p w:rsidR="00BF6196" w:rsidRDefault="00BF6196" w:rsidP="00BF6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R1 747 212.48 (for 3yrs)</w:t>
            </w:r>
          </w:p>
        </w:tc>
      </w:tr>
      <w:tr w:rsidR="00BF6196" w:rsidTr="009F46CE">
        <w:tc>
          <w:tcPr>
            <w:tcW w:w="4675" w:type="dxa"/>
          </w:tcPr>
          <w:p w:rsidR="00BF6196" w:rsidRDefault="00BF6196" w:rsidP="00BF619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Ascension Properties Pty Ltd</w:t>
            </w:r>
          </w:p>
        </w:tc>
        <w:tc>
          <w:tcPr>
            <w:tcW w:w="4675" w:type="dxa"/>
          </w:tcPr>
          <w:p w:rsidR="00BF6196" w:rsidRDefault="00BF6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R2 839 384.04 (for 3yrs)</w:t>
            </w:r>
          </w:p>
        </w:tc>
      </w:tr>
      <w:tr w:rsidR="00BF6196" w:rsidTr="009F46CE">
        <w:tc>
          <w:tcPr>
            <w:tcW w:w="4675" w:type="dxa"/>
          </w:tcPr>
          <w:p w:rsidR="00BF6196" w:rsidRDefault="00BF6196" w:rsidP="00BF619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Kgasbende Trading Enterprise</w:t>
            </w:r>
          </w:p>
        </w:tc>
        <w:tc>
          <w:tcPr>
            <w:tcW w:w="4675" w:type="dxa"/>
          </w:tcPr>
          <w:p w:rsidR="00BF6196" w:rsidRDefault="00BF6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R1 903 202.00 (for 3yrs)</w:t>
            </w:r>
          </w:p>
        </w:tc>
      </w:tr>
      <w:tr w:rsidR="00BF6196" w:rsidTr="00703067">
        <w:tc>
          <w:tcPr>
            <w:tcW w:w="9350" w:type="dxa"/>
            <w:gridSpan w:val="2"/>
          </w:tcPr>
          <w:p w:rsidR="00BF6196" w:rsidRPr="00B522DF" w:rsidRDefault="00BF6196" w:rsidP="00BF6196">
            <w:pPr>
              <w:jc w:val="center"/>
              <w:rPr>
                <w:b/>
                <w:sz w:val="24"/>
                <w:szCs w:val="24"/>
              </w:rPr>
            </w:pPr>
            <w:r w:rsidRPr="00B522DF">
              <w:rPr>
                <w:b/>
                <w:sz w:val="24"/>
                <w:szCs w:val="24"/>
              </w:rPr>
              <w:t>Kwazulu-Natal</w:t>
            </w:r>
          </w:p>
        </w:tc>
      </w:tr>
      <w:tr w:rsidR="00BF6196" w:rsidTr="009F46CE">
        <w:tc>
          <w:tcPr>
            <w:tcW w:w="4675" w:type="dxa"/>
          </w:tcPr>
          <w:p w:rsidR="00BF6196" w:rsidRPr="00BF6196" w:rsidRDefault="00BF6196" w:rsidP="00BF619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Tupac Business Enterprises</w:t>
            </w:r>
          </w:p>
        </w:tc>
        <w:tc>
          <w:tcPr>
            <w:tcW w:w="4675" w:type="dxa"/>
          </w:tcPr>
          <w:p w:rsidR="00BF6196" w:rsidRDefault="00BF6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R1 654 744.62 (for 3yrs)</w:t>
            </w:r>
          </w:p>
        </w:tc>
      </w:tr>
      <w:tr w:rsidR="00BF6196" w:rsidTr="009F46CE">
        <w:tc>
          <w:tcPr>
            <w:tcW w:w="4675" w:type="dxa"/>
          </w:tcPr>
          <w:p w:rsidR="00BF6196" w:rsidRDefault="00BF6196" w:rsidP="00BF619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Rebosis Property Fund Ltd</w:t>
            </w:r>
          </w:p>
        </w:tc>
        <w:tc>
          <w:tcPr>
            <w:tcW w:w="4675" w:type="dxa"/>
          </w:tcPr>
          <w:p w:rsidR="00BF6196" w:rsidRDefault="00BF6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R1 792 012.80 (for 3yrs)</w:t>
            </w:r>
          </w:p>
        </w:tc>
      </w:tr>
      <w:tr w:rsidR="00BF6196" w:rsidTr="009F46CE">
        <w:tc>
          <w:tcPr>
            <w:tcW w:w="4675" w:type="dxa"/>
          </w:tcPr>
          <w:p w:rsidR="00BF6196" w:rsidRDefault="00BF6196" w:rsidP="00BF619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Delta Property Fund Ltd</w:t>
            </w:r>
          </w:p>
        </w:tc>
        <w:tc>
          <w:tcPr>
            <w:tcW w:w="4675" w:type="dxa"/>
          </w:tcPr>
          <w:p w:rsidR="00BF6196" w:rsidRDefault="00BF6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Building 1:  R2 374 776.29 (for 3yrs)</w:t>
            </w:r>
          </w:p>
          <w:p w:rsidR="00BF6196" w:rsidRDefault="00BF6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Building 2:  R2 425 342.00 (for 3yrs)</w:t>
            </w:r>
          </w:p>
        </w:tc>
      </w:tr>
    </w:tbl>
    <w:p w:rsidR="009F46CE" w:rsidRPr="009F46CE" w:rsidRDefault="009F46CE">
      <w:pPr>
        <w:rPr>
          <w:b/>
          <w:sz w:val="24"/>
          <w:szCs w:val="24"/>
          <w:u w:val="single"/>
        </w:rPr>
      </w:pPr>
    </w:p>
    <w:sectPr w:rsidR="009F46CE" w:rsidRPr="009F4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A2D12"/>
    <w:multiLevelType w:val="hybridMultilevel"/>
    <w:tmpl w:val="9190DF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503B4A"/>
    <w:multiLevelType w:val="hybridMultilevel"/>
    <w:tmpl w:val="918AF2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343C89"/>
    <w:multiLevelType w:val="hybridMultilevel"/>
    <w:tmpl w:val="AF4472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FF0451"/>
    <w:multiLevelType w:val="hybridMultilevel"/>
    <w:tmpl w:val="38B4B9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CE"/>
    <w:rsid w:val="00090255"/>
    <w:rsid w:val="001A0CF9"/>
    <w:rsid w:val="002A62BD"/>
    <w:rsid w:val="003C79EC"/>
    <w:rsid w:val="005E49B8"/>
    <w:rsid w:val="00965487"/>
    <w:rsid w:val="009F46CE"/>
    <w:rsid w:val="00AF4B25"/>
    <w:rsid w:val="00B522DF"/>
    <w:rsid w:val="00B662C2"/>
    <w:rsid w:val="00B93CE3"/>
    <w:rsid w:val="00B97A8C"/>
    <w:rsid w:val="00B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A669B24-3143-4FD4-948B-9F064340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Mnqabashe</dc:creator>
  <cp:keywords/>
  <dc:description/>
  <cp:lastModifiedBy>Hlula Ntshaba</cp:lastModifiedBy>
  <cp:revision>2</cp:revision>
  <dcterms:created xsi:type="dcterms:W3CDTF">2018-06-19T11:34:00Z</dcterms:created>
  <dcterms:modified xsi:type="dcterms:W3CDTF">2018-06-19T11:34:00Z</dcterms:modified>
</cp:coreProperties>
</file>